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D369" w14:textId="59B20FBB" w:rsidR="00B908F4" w:rsidRPr="00B31700" w:rsidRDefault="00B908F4" w:rsidP="00B31700">
      <w:pPr>
        <w:jc w:val="center"/>
        <w:rPr>
          <w:b/>
          <w:bCs/>
          <w:sz w:val="32"/>
          <w:szCs w:val="32"/>
          <w:u w:val="single"/>
        </w:rPr>
      </w:pPr>
      <w:r w:rsidRPr="00B31700">
        <w:rPr>
          <w:b/>
          <w:bCs/>
          <w:sz w:val="32"/>
          <w:szCs w:val="32"/>
          <w:u w:val="single"/>
        </w:rPr>
        <w:t>Canada and The Great Depression</w:t>
      </w:r>
    </w:p>
    <w:p w14:paraId="1F12661B" w14:textId="1FE3E63D" w:rsidR="00B908F4" w:rsidRDefault="00B908F4"/>
    <w:p w14:paraId="5EFEFCA2" w14:textId="474857A5" w:rsidR="00F4076E" w:rsidRPr="00795D04" w:rsidRDefault="00F4076E" w:rsidP="00F40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D04">
        <w:rPr>
          <w:b/>
          <w:bCs/>
          <w:sz w:val="24"/>
          <w:szCs w:val="24"/>
        </w:rPr>
        <w:t>VIDEO 1:  The Story of Us:  Episode 7 – Boom/ Bust</w:t>
      </w:r>
      <w:r w:rsidR="002C3708" w:rsidRPr="00795D04">
        <w:rPr>
          <w:sz w:val="24"/>
          <w:szCs w:val="24"/>
        </w:rPr>
        <w:t xml:space="preserve"> (45 min)</w:t>
      </w:r>
    </w:p>
    <w:p w14:paraId="3D573DEB" w14:textId="5DCA4D76" w:rsidR="00313EA3" w:rsidRDefault="00313EA3" w:rsidP="00313EA3">
      <w:pPr>
        <w:pStyle w:val="ListParagraph"/>
      </w:pPr>
      <w:r>
        <w:rPr>
          <w:b/>
          <w:bCs/>
        </w:rPr>
        <w:t xml:space="preserve">***NOTE:  </w:t>
      </w:r>
      <w:r w:rsidR="005124CE">
        <w:rPr>
          <w:b/>
          <w:bCs/>
        </w:rPr>
        <w:t>Last 10 minutes are on Dust Bowl of Great Depression</w:t>
      </w:r>
      <w:r w:rsidR="00351B69">
        <w:rPr>
          <w:b/>
          <w:bCs/>
        </w:rPr>
        <w:t>;</w:t>
      </w:r>
      <w:r w:rsidR="005124CE">
        <w:rPr>
          <w:b/>
          <w:bCs/>
        </w:rPr>
        <w:t xml:space="preserve"> Rest is</w:t>
      </w:r>
      <w:r w:rsidR="00351B69">
        <w:rPr>
          <w:b/>
          <w:bCs/>
        </w:rPr>
        <w:t xml:space="preserve"> a great</w:t>
      </w:r>
      <w:r w:rsidR="005124CE">
        <w:rPr>
          <w:b/>
          <w:bCs/>
        </w:rPr>
        <w:t xml:space="preserve"> 1920s </w:t>
      </w:r>
      <w:r w:rsidR="00487D6A">
        <w:rPr>
          <w:b/>
          <w:bCs/>
        </w:rPr>
        <w:t>Review</w:t>
      </w:r>
    </w:p>
    <w:p w14:paraId="1B6C85D5" w14:textId="6B685F39" w:rsidR="00FF731E" w:rsidRPr="00FF731E" w:rsidRDefault="00F917A2" w:rsidP="00C53D8E">
      <w:pPr>
        <w:pStyle w:val="ListParagraph"/>
        <w:numPr>
          <w:ilvl w:val="1"/>
          <w:numId w:val="20"/>
        </w:numPr>
      </w:pPr>
      <w:hyperlink r:id="rId8" w:history="1">
        <w:r w:rsidR="00FF731E" w:rsidRPr="00FF731E">
          <w:rPr>
            <w:rStyle w:val="Hyperlink"/>
          </w:rPr>
          <w:t>https://www.youtube.com/watch?v=</w:t>
        </w:r>
      </w:hyperlink>
      <w:hyperlink r:id="rId9" w:history="1">
        <w:r w:rsidR="00FF731E" w:rsidRPr="00FF731E">
          <w:rPr>
            <w:rStyle w:val="Hyperlink"/>
          </w:rPr>
          <w:t>tR528c5QsOM</w:t>
        </w:r>
      </w:hyperlink>
    </w:p>
    <w:p w14:paraId="49ED7C8C" w14:textId="77777777" w:rsidR="0048730B" w:rsidRDefault="0048730B" w:rsidP="0048730B">
      <w:pPr>
        <w:pStyle w:val="ListParagraph"/>
      </w:pPr>
    </w:p>
    <w:p w14:paraId="209B404D" w14:textId="16D61752" w:rsidR="005D45B8" w:rsidRDefault="00DA138E" w:rsidP="00C53D8E">
      <w:pPr>
        <w:pStyle w:val="ListParagraph"/>
        <w:numPr>
          <w:ilvl w:val="0"/>
          <w:numId w:val="20"/>
        </w:numPr>
      </w:pPr>
      <w:r>
        <w:t>Topic 1:  Oil</w:t>
      </w:r>
      <w:r w:rsidR="00452407">
        <w:t xml:space="preserve"> is discovered</w:t>
      </w:r>
      <w:r w:rsidR="00142431">
        <w:t xml:space="preserve"> (start – 9 mins)</w:t>
      </w:r>
    </w:p>
    <w:p w14:paraId="4A7CB6DC" w14:textId="2E4972DE" w:rsidR="00152355" w:rsidRDefault="00152355" w:rsidP="00C53D8E">
      <w:pPr>
        <w:pStyle w:val="ListParagraph"/>
        <w:numPr>
          <w:ilvl w:val="0"/>
          <w:numId w:val="20"/>
        </w:numPr>
        <w:spacing w:after="0"/>
      </w:pPr>
      <w:r>
        <w:t xml:space="preserve">Topic 2:  Winnipeg Strike (9 </w:t>
      </w:r>
      <w:r w:rsidR="00D515C1">
        <w:t>–</w:t>
      </w:r>
      <w:r w:rsidR="00F3563D">
        <w:t xml:space="preserve"> 20:00 mins)</w:t>
      </w:r>
      <w:r>
        <w:t xml:space="preserve"> </w:t>
      </w:r>
    </w:p>
    <w:p w14:paraId="649BC25B" w14:textId="68FA1BF0" w:rsidR="0045612F" w:rsidRDefault="005D45B8" w:rsidP="0045612F">
      <w:pPr>
        <w:pStyle w:val="ListParagraph"/>
        <w:numPr>
          <w:ilvl w:val="0"/>
          <w:numId w:val="20"/>
        </w:numPr>
        <w:spacing w:after="0"/>
      </w:pPr>
      <w:r>
        <w:t xml:space="preserve">(focus on women strikers and </w:t>
      </w:r>
      <w:r w:rsidR="0045612F">
        <w:t>connection to Tommy Douglas)</w:t>
      </w:r>
    </w:p>
    <w:p w14:paraId="5A752C01" w14:textId="3E2402A2" w:rsidR="00CE0DF3" w:rsidRDefault="005F560A" w:rsidP="00C53D8E">
      <w:pPr>
        <w:pStyle w:val="ListParagraph"/>
        <w:numPr>
          <w:ilvl w:val="0"/>
          <w:numId w:val="20"/>
        </w:numPr>
      </w:pPr>
      <w:r>
        <w:t xml:space="preserve">Topic 3: </w:t>
      </w:r>
      <w:r w:rsidR="008A5126">
        <w:t xml:space="preserve"> Dr. Charles Hastings – Importance of Sanitation in</w:t>
      </w:r>
      <w:r>
        <w:t xml:space="preserve"> </w:t>
      </w:r>
      <w:r w:rsidR="008A5126">
        <w:t>Toronto</w:t>
      </w:r>
      <w:r w:rsidR="00F3563D">
        <w:t xml:space="preserve"> (20 mins </w:t>
      </w:r>
      <w:r w:rsidR="002E43B2">
        <w:t>–</w:t>
      </w:r>
      <w:r w:rsidR="00F3563D">
        <w:t xml:space="preserve"> </w:t>
      </w:r>
      <w:r w:rsidR="002E43B2">
        <w:t>27:30)</w:t>
      </w:r>
    </w:p>
    <w:p w14:paraId="200F0036" w14:textId="78D91649" w:rsidR="00214F29" w:rsidRDefault="008A5126" w:rsidP="00C53D8E">
      <w:pPr>
        <w:pStyle w:val="ListParagraph"/>
        <w:numPr>
          <w:ilvl w:val="0"/>
          <w:numId w:val="20"/>
        </w:numPr>
      </w:pPr>
      <w:r>
        <w:t xml:space="preserve">Topic 4:  </w:t>
      </w:r>
      <w:r w:rsidR="00BC6AE3">
        <w:t xml:space="preserve">Montreal </w:t>
      </w:r>
      <w:r w:rsidR="003D3D6E">
        <w:t>–</w:t>
      </w:r>
      <w:r w:rsidR="00BC6AE3">
        <w:t xml:space="preserve"> Bootlegging</w:t>
      </w:r>
      <w:r w:rsidR="003D3D6E">
        <w:t>/ Prohibition 1924</w:t>
      </w:r>
      <w:r w:rsidR="002E43B2">
        <w:t xml:space="preserve"> (27:30 </w:t>
      </w:r>
      <w:r w:rsidR="005A66E8">
        <w:t>–</w:t>
      </w:r>
      <w:r w:rsidR="002E43B2">
        <w:t xml:space="preserve"> </w:t>
      </w:r>
      <w:r w:rsidR="005A66E8">
        <w:t>35:50)</w:t>
      </w:r>
    </w:p>
    <w:p w14:paraId="0DBC1F05" w14:textId="67BB70DA" w:rsidR="00214F29" w:rsidRPr="00C53D8E" w:rsidRDefault="00214F29" w:rsidP="00C53D8E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C53D8E">
        <w:rPr>
          <w:b/>
          <w:bCs/>
          <w:sz w:val="24"/>
          <w:szCs w:val="24"/>
        </w:rPr>
        <w:t xml:space="preserve">Topic 5:  </w:t>
      </w:r>
      <w:r w:rsidR="00AB0C50" w:rsidRPr="00C53D8E">
        <w:rPr>
          <w:b/>
          <w:bCs/>
          <w:sz w:val="24"/>
          <w:szCs w:val="24"/>
        </w:rPr>
        <w:t xml:space="preserve">Great Depression – </w:t>
      </w:r>
      <w:r w:rsidR="005A66E8" w:rsidRPr="00C53D8E">
        <w:rPr>
          <w:b/>
          <w:bCs/>
          <w:sz w:val="24"/>
          <w:szCs w:val="24"/>
        </w:rPr>
        <w:t>Prairies</w:t>
      </w:r>
      <w:r w:rsidR="00AB0C50" w:rsidRPr="00C53D8E">
        <w:rPr>
          <w:b/>
          <w:bCs/>
          <w:sz w:val="24"/>
          <w:szCs w:val="24"/>
        </w:rPr>
        <w:t xml:space="preserve"> Dust Bowl</w:t>
      </w:r>
      <w:r w:rsidR="00D153EF" w:rsidRPr="00C53D8E">
        <w:rPr>
          <w:b/>
          <w:bCs/>
          <w:sz w:val="24"/>
          <w:szCs w:val="24"/>
        </w:rPr>
        <w:t xml:space="preserve"> (35:51 mins</w:t>
      </w:r>
      <w:r w:rsidR="00124442" w:rsidRPr="00C53D8E">
        <w:rPr>
          <w:b/>
          <w:bCs/>
          <w:sz w:val="24"/>
          <w:szCs w:val="24"/>
        </w:rPr>
        <w:t xml:space="preserve"> – 44) **WATCH THIS SECTION</w:t>
      </w:r>
      <w:r w:rsidR="00351B69">
        <w:rPr>
          <w:b/>
          <w:bCs/>
          <w:sz w:val="24"/>
          <w:szCs w:val="24"/>
        </w:rPr>
        <w:t xml:space="preserve"> </w:t>
      </w:r>
      <w:r w:rsidR="00DE7E02">
        <w:rPr>
          <w:b/>
          <w:bCs/>
          <w:sz w:val="24"/>
          <w:szCs w:val="24"/>
        </w:rPr>
        <w:t>for sure</w:t>
      </w:r>
    </w:p>
    <w:p w14:paraId="4D31226A" w14:textId="77777777" w:rsidR="00B44F20" w:rsidRDefault="00B44F20" w:rsidP="005124CE"/>
    <w:p w14:paraId="43F6DAB3" w14:textId="77777777" w:rsidR="00D76E02" w:rsidRPr="00C53D8E" w:rsidRDefault="00D76E02" w:rsidP="005D2CD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53D8E">
        <w:rPr>
          <w:b/>
          <w:bCs/>
          <w:sz w:val="28"/>
          <w:szCs w:val="28"/>
          <w:u w:val="single"/>
        </w:rPr>
        <w:t>On-To-Ottawa Trek</w:t>
      </w:r>
    </w:p>
    <w:p w14:paraId="2AB5B636" w14:textId="77777777" w:rsidR="00C53D8E" w:rsidRPr="00C53D8E" w:rsidRDefault="00F4076E" w:rsidP="00D76E02">
      <w:pPr>
        <w:pStyle w:val="ListParagraph"/>
        <w:numPr>
          <w:ilvl w:val="0"/>
          <w:numId w:val="5"/>
        </w:numPr>
      </w:pPr>
      <w:r w:rsidRPr="00C53D8E">
        <w:rPr>
          <w:b/>
          <w:bCs/>
        </w:rPr>
        <w:t xml:space="preserve">Watch </w:t>
      </w:r>
      <w:r w:rsidR="00B908F4" w:rsidRPr="00C53D8E">
        <w:rPr>
          <w:b/>
          <w:bCs/>
        </w:rPr>
        <w:t>VIDEO 2:</w:t>
      </w:r>
      <w:r w:rsidR="00D76E02" w:rsidRPr="00C53D8E">
        <w:rPr>
          <w:b/>
          <w:bCs/>
        </w:rPr>
        <w:t xml:space="preserve"> “</w:t>
      </w:r>
      <w:r w:rsidR="00B31700" w:rsidRPr="00C53D8E">
        <w:rPr>
          <w:b/>
          <w:bCs/>
        </w:rPr>
        <w:t>Reg</w:t>
      </w:r>
      <w:r w:rsidR="00D76E02" w:rsidRPr="00C53D8E">
        <w:rPr>
          <w:b/>
          <w:bCs/>
        </w:rPr>
        <w:t>i</w:t>
      </w:r>
      <w:r w:rsidR="00B31700" w:rsidRPr="00C53D8E">
        <w:rPr>
          <w:b/>
          <w:bCs/>
        </w:rPr>
        <w:t>na Riots”</w:t>
      </w:r>
      <w:r w:rsidR="00736538">
        <w:t xml:space="preserve"> from </w:t>
      </w:r>
      <w:proofErr w:type="gramStart"/>
      <w:r w:rsidR="00736538">
        <w:t>Canadashstory</w:t>
      </w:r>
      <w:r w:rsidR="0049505F">
        <w:t>.ca</w:t>
      </w:r>
      <w:r w:rsidR="00D76E02">
        <w:t xml:space="preserve">  </w:t>
      </w:r>
      <w:r w:rsidR="00C53D8E">
        <w:t>and</w:t>
      </w:r>
      <w:proofErr w:type="gramEnd"/>
      <w:r w:rsidR="00C53D8E">
        <w:t xml:space="preserve"> </w:t>
      </w:r>
      <w:r w:rsidR="00C53D8E" w:rsidRPr="0049505F">
        <w:rPr>
          <w:b/>
          <w:bCs/>
        </w:rPr>
        <w:t>TAKE NOTES in the following two columns:</w:t>
      </w:r>
    </w:p>
    <w:p w14:paraId="2C6C7EC9" w14:textId="6B7F7981" w:rsidR="005D2CD8" w:rsidRPr="00C53D8E" w:rsidRDefault="00C53D8E" w:rsidP="00C53D8E">
      <w:pPr>
        <w:pStyle w:val="ListParagraph"/>
        <w:ind w:left="1080"/>
      </w:pPr>
      <w:hyperlink r:id="rId10" w:history="1">
        <w:r w:rsidRPr="00DA2A01">
          <w:rPr>
            <w:rStyle w:val="Hyperlink"/>
          </w:rPr>
          <w:t>https://www.youtube.com/watch?v=F0tW2kvy1z8&amp;feature=emb_logo</w:t>
        </w:r>
      </w:hyperlink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2"/>
        <w:gridCol w:w="4993"/>
      </w:tblGrid>
      <w:tr w:rsidR="00AB622F" w:rsidRPr="00AB4433" w14:paraId="57830591" w14:textId="77777777" w:rsidTr="00F4076E">
        <w:tc>
          <w:tcPr>
            <w:tcW w:w="4992" w:type="dxa"/>
          </w:tcPr>
          <w:p w14:paraId="39976C29" w14:textId="043F5AB2" w:rsidR="00AB622F" w:rsidRPr="00AB4433" w:rsidRDefault="00AB4433" w:rsidP="00AB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Notes:  </w:t>
            </w:r>
            <w:r w:rsidR="00AB622F" w:rsidRPr="00AB4433">
              <w:rPr>
                <w:sz w:val="24"/>
                <w:szCs w:val="24"/>
              </w:rPr>
              <w:t>Protester/ Trekkers Actions and Beliefs</w:t>
            </w:r>
          </w:p>
        </w:tc>
        <w:tc>
          <w:tcPr>
            <w:tcW w:w="4993" w:type="dxa"/>
          </w:tcPr>
          <w:p w14:paraId="011D2E3A" w14:textId="249D4833" w:rsidR="00AB622F" w:rsidRPr="00AB4433" w:rsidRDefault="00AB4433" w:rsidP="00AB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Notes:  </w:t>
            </w:r>
            <w:r w:rsidR="00AB622F" w:rsidRPr="00AB4433">
              <w:rPr>
                <w:sz w:val="24"/>
                <w:szCs w:val="24"/>
              </w:rPr>
              <w:t>Government Actions/ Beliefs</w:t>
            </w:r>
          </w:p>
        </w:tc>
      </w:tr>
      <w:tr w:rsidR="00AB622F" w14:paraId="501E33C6" w14:textId="77777777" w:rsidTr="00F4076E">
        <w:tc>
          <w:tcPr>
            <w:tcW w:w="4992" w:type="dxa"/>
          </w:tcPr>
          <w:p w14:paraId="339AB880" w14:textId="77777777" w:rsidR="00AB622F" w:rsidRDefault="00AB622F" w:rsidP="00B908F4"/>
          <w:p w14:paraId="3BEC0A8A" w14:textId="0B619704" w:rsidR="00D76E02" w:rsidRPr="005213F1" w:rsidRDefault="00D76E02" w:rsidP="00B908F4">
            <w:pPr>
              <w:rPr>
                <w:color w:val="2F5496" w:themeColor="accent1" w:themeShade="BF"/>
              </w:rPr>
            </w:pPr>
          </w:p>
          <w:p w14:paraId="39EB3E09" w14:textId="10B7A0FC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6FA7A27C" w14:textId="0D115F11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6E78D7EE" w14:textId="2D00AD9D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0E112619" w14:textId="42EF3A30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6E982A9C" w14:textId="5EA7A771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60CF9528" w14:textId="169A0A15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2E818658" w14:textId="3A0BB915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6EC82FAC" w14:textId="10D9B98C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0BAFDE3E" w14:textId="74EDB4B5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5E3A68D5" w14:textId="01D48E92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526E2CB0" w14:textId="67B537E0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2E2D7859" w14:textId="216EBE5C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30898299" w14:textId="266403BF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65F079E5" w14:textId="55813948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597F58FE" w14:textId="05860050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00C6B018" w14:textId="615E3094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757A8FE1" w14:textId="79EEA88A" w:rsidR="00290B15" w:rsidRPr="005213F1" w:rsidRDefault="00290B15" w:rsidP="00B908F4">
            <w:pPr>
              <w:rPr>
                <w:color w:val="2F5496" w:themeColor="accent1" w:themeShade="BF"/>
              </w:rPr>
            </w:pPr>
          </w:p>
          <w:p w14:paraId="04C6A4BE" w14:textId="77777777" w:rsidR="00D76E02" w:rsidRDefault="00D76E02" w:rsidP="00B908F4"/>
          <w:p w14:paraId="582C25BB" w14:textId="77777777" w:rsidR="00C53D8E" w:rsidRDefault="00C53D8E" w:rsidP="00B908F4"/>
          <w:p w14:paraId="7A958561" w14:textId="77777777" w:rsidR="00C53D8E" w:rsidRDefault="00C53D8E" w:rsidP="00B908F4"/>
          <w:p w14:paraId="65A0EE87" w14:textId="77777777" w:rsidR="00C53D8E" w:rsidRDefault="00C53D8E" w:rsidP="00B908F4"/>
          <w:p w14:paraId="0CB76C37" w14:textId="77777777" w:rsidR="00C53D8E" w:rsidRDefault="00C53D8E" w:rsidP="00B908F4"/>
          <w:p w14:paraId="08B790DC" w14:textId="77777777" w:rsidR="00C53D8E" w:rsidRDefault="00C53D8E" w:rsidP="00B908F4"/>
          <w:p w14:paraId="11A49149" w14:textId="77777777" w:rsidR="00C53D8E" w:rsidRDefault="00C53D8E" w:rsidP="00B908F4"/>
          <w:p w14:paraId="587962BE" w14:textId="053D0990" w:rsidR="00C53D8E" w:rsidRDefault="00C53D8E" w:rsidP="00B908F4"/>
        </w:tc>
        <w:tc>
          <w:tcPr>
            <w:tcW w:w="4993" w:type="dxa"/>
          </w:tcPr>
          <w:p w14:paraId="48ED8E95" w14:textId="77777777" w:rsidR="00AB622F" w:rsidRPr="005213F1" w:rsidRDefault="005213F1" w:rsidP="00B908F4">
            <w:pPr>
              <w:rPr>
                <w:color w:val="2F5496" w:themeColor="accent1" w:themeShade="BF"/>
              </w:rPr>
            </w:pPr>
            <w:r w:rsidRPr="005213F1">
              <w:rPr>
                <w:color w:val="2F5496" w:themeColor="accent1" w:themeShade="BF"/>
              </w:rPr>
              <w:t xml:space="preserve">  </w:t>
            </w:r>
          </w:p>
          <w:p w14:paraId="43CDFAE0" w14:textId="5C83D3B4" w:rsidR="005213F1" w:rsidRDefault="005213F1" w:rsidP="00B908F4">
            <w:r w:rsidRPr="005213F1">
              <w:rPr>
                <w:color w:val="2F5496" w:themeColor="accent1" w:themeShade="BF"/>
              </w:rPr>
              <w:t xml:space="preserve"> </w:t>
            </w:r>
          </w:p>
        </w:tc>
      </w:tr>
    </w:tbl>
    <w:p w14:paraId="1CC02475" w14:textId="12434C9C" w:rsidR="00B908F4" w:rsidRDefault="00B908F4" w:rsidP="005D2CD8"/>
    <w:p w14:paraId="1C7DB91A" w14:textId="77777777" w:rsidR="00AB4433" w:rsidRDefault="00AB4433" w:rsidP="00D76E02">
      <w:pPr>
        <w:spacing w:after="0"/>
        <w:rPr>
          <w:b/>
          <w:bCs/>
          <w:sz w:val="24"/>
          <w:szCs w:val="24"/>
        </w:rPr>
      </w:pPr>
    </w:p>
    <w:p w14:paraId="60182C5F" w14:textId="77777777" w:rsidR="00CF164E" w:rsidRPr="00CF164E" w:rsidRDefault="00AB4433" w:rsidP="003D358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F164E">
        <w:rPr>
          <w:b/>
          <w:bCs/>
          <w:sz w:val="28"/>
          <w:szCs w:val="28"/>
        </w:rPr>
        <w:lastRenderedPageBreak/>
        <w:t xml:space="preserve">Conclusions for the </w:t>
      </w:r>
      <w:r w:rsidR="00C53D8E" w:rsidRPr="00CF164E">
        <w:rPr>
          <w:b/>
          <w:bCs/>
          <w:sz w:val="28"/>
          <w:szCs w:val="28"/>
        </w:rPr>
        <w:t>On-to Ottawa Trek and Regina Riot</w:t>
      </w:r>
      <w:r w:rsidR="00D76E02" w:rsidRPr="00CF164E">
        <w:rPr>
          <w:b/>
          <w:bCs/>
          <w:sz w:val="28"/>
          <w:szCs w:val="28"/>
        </w:rPr>
        <w:t xml:space="preserve">: </w:t>
      </w:r>
    </w:p>
    <w:p w14:paraId="3FBB197E" w14:textId="4334EA95" w:rsidR="00D76E02" w:rsidRPr="003D358D" w:rsidRDefault="00D76E02" w:rsidP="00CF164E">
      <w:pPr>
        <w:pStyle w:val="ListParagraph"/>
        <w:spacing w:after="0"/>
        <w:rPr>
          <w:b/>
          <w:bCs/>
          <w:sz w:val="24"/>
          <w:szCs w:val="24"/>
        </w:rPr>
      </w:pPr>
      <w:r w:rsidRPr="00CF164E">
        <w:rPr>
          <w:sz w:val="24"/>
          <w:szCs w:val="24"/>
        </w:rPr>
        <w:t xml:space="preserve"> </w:t>
      </w:r>
      <w:r w:rsidRPr="003D358D">
        <w:rPr>
          <w:sz w:val="24"/>
          <w:szCs w:val="24"/>
        </w:rPr>
        <w:t xml:space="preserve">As an historian, we need to understand </w:t>
      </w:r>
      <w:r w:rsidR="00D03579" w:rsidRPr="003D358D">
        <w:rPr>
          <w:sz w:val="24"/>
          <w:szCs w:val="24"/>
        </w:rPr>
        <w:t xml:space="preserve">the point of view, or Perspective, of </w:t>
      </w:r>
      <w:r w:rsidRPr="003D358D">
        <w:rPr>
          <w:sz w:val="24"/>
          <w:szCs w:val="24"/>
        </w:rPr>
        <w:t>all sides of events</w:t>
      </w:r>
      <w:r w:rsidR="00A604F2" w:rsidRPr="003D358D">
        <w:rPr>
          <w:sz w:val="24"/>
          <w:szCs w:val="24"/>
        </w:rPr>
        <w:t xml:space="preserve"> in the historical context</w:t>
      </w:r>
      <w:r w:rsidRPr="003D358D">
        <w:rPr>
          <w:sz w:val="24"/>
          <w:szCs w:val="24"/>
        </w:rPr>
        <w:t>.</w:t>
      </w:r>
      <w:r w:rsidR="00D03579" w:rsidRPr="003D358D">
        <w:rPr>
          <w:sz w:val="24"/>
          <w:szCs w:val="24"/>
        </w:rPr>
        <w:t xml:space="preserve"> </w:t>
      </w:r>
      <w:r w:rsidR="00A604F2" w:rsidRPr="003D358D">
        <w:rPr>
          <w:sz w:val="24"/>
          <w:szCs w:val="24"/>
        </w:rPr>
        <w:t xml:space="preserve"> </w:t>
      </w:r>
      <w:r w:rsidR="00D03579" w:rsidRPr="003D358D">
        <w:rPr>
          <w:b/>
          <w:bCs/>
          <w:sz w:val="24"/>
          <w:szCs w:val="24"/>
        </w:rPr>
        <w:t>Use your video notes, and the “On-to-</w:t>
      </w:r>
      <w:r w:rsidR="003D358D" w:rsidRPr="003D358D">
        <w:rPr>
          <w:b/>
          <w:bCs/>
          <w:sz w:val="24"/>
          <w:szCs w:val="24"/>
        </w:rPr>
        <w:t>Ottawa</w:t>
      </w:r>
      <w:r w:rsidR="00D03579" w:rsidRPr="003D358D">
        <w:rPr>
          <w:b/>
          <w:bCs/>
          <w:sz w:val="24"/>
          <w:szCs w:val="24"/>
        </w:rPr>
        <w:t xml:space="preserve">” PDF to </w:t>
      </w:r>
      <w:r w:rsidR="00A604F2" w:rsidRPr="003D358D">
        <w:rPr>
          <w:b/>
          <w:bCs/>
          <w:sz w:val="24"/>
          <w:szCs w:val="24"/>
        </w:rPr>
        <w:t>describe 2 perspectives on this event.</w:t>
      </w:r>
    </w:p>
    <w:p w14:paraId="03A35739" w14:textId="77777777" w:rsidR="00D76E02" w:rsidRPr="00795D04" w:rsidRDefault="00D76E02" w:rsidP="00D76E02">
      <w:pPr>
        <w:spacing w:after="0"/>
        <w:rPr>
          <w:b/>
          <w:bCs/>
          <w:sz w:val="24"/>
          <w:szCs w:val="24"/>
        </w:rPr>
      </w:pPr>
    </w:p>
    <w:p w14:paraId="23B925C9" w14:textId="453D629D" w:rsidR="005D2CD8" w:rsidRDefault="005D2CD8" w:rsidP="003D358D">
      <w:pPr>
        <w:pStyle w:val="ListParagraph"/>
        <w:numPr>
          <w:ilvl w:val="0"/>
          <w:numId w:val="21"/>
        </w:numPr>
      </w:pPr>
      <w:r w:rsidRPr="00795D04">
        <w:rPr>
          <w:b/>
          <w:bCs/>
          <w:sz w:val="24"/>
          <w:szCs w:val="24"/>
        </w:rPr>
        <w:t xml:space="preserve">Perspective of Trekker:  </w:t>
      </w:r>
      <w:r>
        <w:t>Why are they protesting?  What is their perspective on the relief camps and the on-to Ottawa trek?</w:t>
      </w:r>
    </w:p>
    <w:p w14:paraId="2459884F" w14:textId="4060B0C4" w:rsidR="00D76E02" w:rsidRPr="005213F1" w:rsidRDefault="00D76E02" w:rsidP="00D76E02">
      <w:pPr>
        <w:rPr>
          <w:color w:val="2F5496" w:themeColor="accent1" w:themeShade="BF"/>
        </w:rPr>
      </w:pPr>
    </w:p>
    <w:p w14:paraId="586A3840" w14:textId="26048B85" w:rsidR="00D76E02" w:rsidRPr="005213F1" w:rsidRDefault="00D76E02" w:rsidP="00D76E02">
      <w:pPr>
        <w:rPr>
          <w:color w:val="2F5496" w:themeColor="accent1" w:themeShade="BF"/>
        </w:rPr>
      </w:pPr>
    </w:p>
    <w:p w14:paraId="17692956" w14:textId="38638EAD" w:rsidR="009868F0" w:rsidRPr="005213F1" w:rsidRDefault="009868F0" w:rsidP="00D76E02">
      <w:pPr>
        <w:rPr>
          <w:color w:val="2F5496" w:themeColor="accent1" w:themeShade="BF"/>
        </w:rPr>
      </w:pPr>
    </w:p>
    <w:p w14:paraId="5E6552CB" w14:textId="77777777" w:rsidR="009868F0" w:rsidRPr="005213F1" w:rsidRDefault="009868F0" w:rsidP="00D76E02">
      <w:pPr>
        <w:rPr>
          <w:color w:val="2F5496" w:themeColor="accent1" w:themeShade="BF"/>
        </w:rPr>
      </w:pPr>
    </w:p>
    <w:p w14:paraId="26A58307" w14:textId="36A06C73" w:rsidR="00F100E3" w:rsidRDefault="00F100E3" w:rsidP="00D76E02">
      <w:pPr>
        <w:rPr>
          <w:color w:val="2F5496" w:themeColor="accent1" w:themeShade="BF"/>
        </w:rPr>
      </w:pPr>
    </w:p>
    <w:p w14:paraId="436D4780" w14:textId="77777777" w:rsidR="00F100E3" w:rsidRPr="005213F1" w:rsidRDefault="00F100E3" w:rsidP="00D76E02">
      <w:pPr>
        <w:rPr>
          <w:color w:val="2F5496" w:themeColor="accent1" w:themeShade="BF"/>
        </w:rPr>
      </w:pPr>
    </w:p>
    <w:p w14:paraId="75EE0595" w14:textId="77777777" w:rsidR="00D76E02" w:rsidRPr="005213F1" w:rsidRDefault="00D76E02" w:rsidP="00D76E02">
      <w:pPr>
        <w:rPr>
          <w:b/>
          <w:bCs/>
          <w:color w:val="2F5496" w:themeColor="accent1" w:themeShade="BF"/>
          <w:sz w:val="24"/>
          <w:szCs w:val="24"/>
        </w:rPr>
      </w:pPr>
    </w:p>
    <w:p w14:paraId="3748E3FE" w14:textId="350543BD" w:rsidR="00D76E02" w:rsidRDefault="00D76E02" w:rsidP="003D358D">
      <w:pPr>
        <w:pStyle w:val="ListParagraph"/>
        <w:numPr>
          <w:ilvl w:val="0"/>
          <w:numId w:val="21"/>
        </w:numPr>
      </w:pPr>
      <w:r w:rsidRPr="00795D04">
        <w:rPr>
          <w:b/>
          <w:bCs/>
          <w:sz w:val="24"/>
          <w:szCs w:val="24"/>
        </w:rPr>
        <w:t>Perspective of P</w:t>
      </w:r>
      <w:r w:rsidR="009868F0">
        <w:rPr>
          <w:b/>
          <w:bCs/>
          <w:sz w:val="24"/>
          <w:szCs w:val="24"/>
        </w:rPr>
        <w:t xml:space="preserve">rime </w:t>
      </w:r>
      <w:r w:rsidRPr="00795D04">
        <w:rPr>
          <w:b/>
          <w:bCs/>
          <w:sz w:val="24"/>
          <w:szCs w:val="24"/>
        </w:rPr>
        <w:t>M</w:t>
      </w:r>
      <w:r w:rsidR="009868F0">
        <w:rPr>
          <w:b/>
          <w:bCs/>
          <w:sz w:val="24"/>
          <w:szCs w:val="24"/>
        </w:rPr>
        <w:t>inister</w:t>
      </w:r>
      <w:r w:rsidRPr="00795D04">
        <w:rPr>
          <w:b/>
          <w:bCs/>
          <w:sz w:val="24"/>
          <w:szCs w:val="24"/>
        </w:rPr>
        <w:t xml:space="preserve"> Bennett:</w:t>
      </w:r>
      <w:r w:rsidRPr="00795D04">
        <w:rPr>
          <w:sz w:val="24"/>
          <w:szCs w:val="24"/>
        </w:rPr>
        <w:t xml:space="preserve">  </w:t>
      </w:r>
      <w:r>
        <w:t xml:space="preserve">Why did he refuse to meet with the protesters?  What is his perspective on relief camps and the on-to-Ottawa trek? </w:t>
      </w:r>
    </w:p>
    <w:p w14:paraId="1BAD5FCE" w14:textId="65412173" w:rsidR="00D76E02" w:rsidRPr="005213F1" w:rsidRDefault="00D76E02" w:rsidP="005D2CD8">
      <w:pPr>
        <w:rPr>
          <w:color w:val="2F5496" w:themeColor="accent1" w:themeShade="BF"/>
        </w:rPr>
      </w:pPr>
    </w:p>
    <w:p w14:paraId="0EAD1AC9" w14:textId="70262EAE" w:rsidR="00D76E02" w:rsidRPr="005213F1" w:rsidRDefault="00D76E02" w:rsidP="005D2CD8">
      <w:pPr>
        <w:rPr>
          <w:color w:val="2F5496" w:themeColor="accent1" w:themeShade="BF"/>
        </w:rPr>
      </w:pPr>
    </w:p>
    <w:p w14:paraId="03D9A97F" w14:textId="50483059" w:rsidR="009868F0" w:rsidRPr="005213F1" w:rsidRDefault="009868F0" w:rsidP="005D2CD8">
      <w:pPr>
        <w:rPr>
          <w:color w:val="2F5496" w:themeColor="accent1" w:themeShade="BF"/>
        </w:rPr>
      </w:pPr>
    </w:p>
    <w:p w14:paraId="7C739D8C" w14:textId="7A6FEE2E" w:rsidR="009868F0" w:rsidRPr="005213F1" w:rsidRDefault="009868F0" w:rsidP="005D2CD8">
      <w:pPr>
        <w:rPr>
          <w:color w:val="2F5496" w:themeColor="accent1" w:themeShade="BF"/>
        </w:rPr>
      </w:pPr>
    </w:p>
    <w:p w14:paraId="01F79E78" w14:textId="1387221C" w:rsidR="009868F0" w:rsidRPr="005213F1" w:rsidRDefault="009868F0" w:rsidP="005D2CD8">
      <w:pPr>
        <w:rPr>
          <w:color w:val="2F5496" w:themeColor="accent1" w:themeShade="BF"/>
        </w:rPr>
      </w:pPr>
    </w:p>
    <w:p w14:paraId="42344EB6" w14:textId="77777777" w:rsidR="009868F0" w:rsidRPr="005213F1" w:rsidRDefault="009868F0" w:rsidP="005D2CD8">
      <w:pPr>
        <w:rPr>
          <w:color w:val="2F5496" w:themeColor="accent1" w:themeShade="BF"/>
        </w:rPr>
      </w:pPr>
    </w:p>
    <w:p w14:paraId="4093BFF7" w14:textId="2F4D994D" w:rsidR="00BE4726" w:rsidRDefault="00BE4726" w:rsidP="00BE4726"/>
    <w:p w14:paraId="3ADEC7AD" w14:textId="202AEC99" w:rsidR="00B908F4" w:rsidRPr="00CF164E" w:rsidRDefault="00B908F4" w:rsidP="00CF164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F164E">
        <w:rPr>
          <w:b/>
          <w:bCs/>
          <w:sz w:val="28"/>
          <w:szCs w:val="28"/>
        </w:rPr>
        <w:t>Cause and Consequen</w:t>
      </w:r>
      <w:r w:rsidR="00BD47FF" w:rsidRPr="00CF164E">
        <w:rPr>
          <w:b/>
          <w:bCs/>
          <w:sz w:val="28"/>
          <w:szCs w:val="28"/>
        </w:rPr>
        <w:t xml:space="preserve">ce:  </w:t>
      </w:r>
      <w:r w:rsidR="005213F1" w:rsidRPr="00CF164E">
        <w:rPr>
          <w:b/>
          <w:bCs/>
          <w:sz w:val="28"/>
          <w:szCs w:val="28"/>
        </w:rPr>
        <w:t xml:space="preserve">Prime Minister Bennett’s </w:t>
      </w:r>
      <w:r w:rsidR="00DB6A46">
        <w:rPr>
          <w:b/>
          <w:bCs/>
          <w:sz w:val="28"/>
          <w:szCs w:val="28"/>
        </w:rPr>
        <w:t>“</w:t>
      </w:r>
      <w:r w:rsidR="00BD47FF" w:rsidRPr="00CF164E">
        <w:rPr>
          <w:b/>
          <w:bCs/>
          <w:sz w:val="28"/>
          <w:szCs w:val="28"/>
        </w:rPr>
        <w:t>New Deal</w:t>
      </w:r>
      <w:r w:rsidR="00DB6A46">
        <w:rPr>
          <w:b/>
          <w:bCs/>
          <w:sz w:val="28"/>
          <w:szCs w:val="28"/>
        </w:rPr>
        <w:t>”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6A46" w14:paraId="44283717" w14:textId="77777777" w:rsidTr="00DB6A46">
        <w:tc>
          <w:tcPr>
            <w:tcW w:w="10790" w:type="dxa"/>
          </w:tcPr>
          <w:p w14:paraId="14892C0E" w14:textId="485D91E3" w:rsidR="00DB6A46" w:rsidRPr="00330B22" w:rsidRDefault="00DB6A46" w:rsidP="00DB6A46">
            <w:pPr>
              <w:rPr>
                <w:sz w:val="24"/>
                <w:szCs w:val="24"/>
              </w:rPr>
            </w:pPr>
            <w:r w:rsidRPr="00330B22">
              <w:rPr>
                <w:sz w:val="24"/>
                <w:szCs w:val="24"/>
              </w:rPr>
              <w:t xml:space="preserve">Prime Minister R.B. </w:t>
            </w:r>
            <w:proofErr w:type="gramStart"/>
            <w:r w:rsidRPr="000B55DF">
              <w:rPr>
                <w:sz w:val="24"/>
                <w:szCs w:val="24"/>
              </w:rPr>
              <w:t>Bennet</w:t>
            </w:r>
            <w:r w:rsidRPr="00330B22">
              <w:rPr>
                <w:sz w:val="24"/>
                <w:szCs w:val="24"/>
              </w:rPr>
              <w:t>t’s  “</w:t>
            </w:r>
            <w:proofErr w:type="gramEnd"/>
            <w:r w:rsidRPr="00330B22">
              <w:rPr>
                <w:sz w:val="24"/>
                <w:szCs w:val="24"/>
              </w:rPr>
              <w:t>New Deal” in 1935</w:t>
            </w:r>
            <w:r w:rsidRPr="000B55DF">
              <w:rPr>
                <w:sz w:val="24"/>
                <w:szCs w:val="24"/>
              </w:rPr>
              <w:t xml:space="preserve"> </w:t>
            </w:r>
            <w:r w:rsidR="00D74659">
              <w:rPr>
                <w:sz w:val="24"/>
                <w:szCs w:val="24"/>
              </w:rPr>
              <w:t xml:space="preserve">called for a “new order” in Canada and </w:t>
            </w:r>
            <w:r w:rsidRPr="000B55DF">
              <w:rPr>
                <w:sz w:val="24"/>
                <w:szCs w:val="24"/>
              </w:rPr>
              <w:t>promised</w:t>
            </w:r>
            <w:r w:rsidRPr="00330B22">
              <w:rPr>
                <w:sz w:val="24"/>
                <w:szCs w:val="24"/>
              </w:rPr>
              <w:t>:</w:t>
            </w:r>
          </w:p>
          <w:p w14:paraId="6D6BC364" w14:textId="77777777" w:rsidR="00DB6A46" w:rsidRPr="00330B22" w:rsidRDefault="00DB6A46" w:rsidP="00DB6A46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30B22">
              <w:rPr>
                <w:sz w:val="24"/>
                <w:szCs w:val="24"/>
              </w:rPr>
              <w:t>progressive taxation system (different amounts based on income)</w:t>
            </w:r>
          </w:p>
          <w:p w14:paraId="5A33B6E8" w14:textId="77777777" w:rsidR="000B55DF" w:rsidRPr="000B55DF" w:rsidRDefault="000B55DF" w:rsidP="00DB6A4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55DF">
              <w:rPr>
                <w:sz w:val="24"/>
                <w:szCs w:val="24"/>
              </w:rPr>
              <w:t xml:space="preserve"> a maximum work week</w:t>
            </w:r>
          </w:p>
          <w:p w14:paraId="0CFCCB8F" w14:textId="77777777" w:rsidR="000B55DF" w:rsidRPr="000B55DF" w:rsidRDefault="000B55DF" w:rsidP="00DB6A4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55DF">
              <w:rPr>
                <w:sz w:val="24"/>
                <w:szCs w:val="24"/>
              </w:rPr>
              <w:t xml:space="preserve"> a minimum wage, </w:t>
            </w:r>
          </w:p>
          <w:p w14:paraId="5919E84B" w14:textId="77777777" w:rsidR="000B55DF" w:rsidRPr="000B55DF" w:rsidRDefault="000B55DF" w:rsidP="00DB6A4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55DF">
              <w:rPr>
                <w:sz w:val="24"/>
                <w:szCs w:val="24"/>
              </w:rPr>
              <w:t>regulation of working conditions</w:t>
            </w:r>
          </w:p>
          <w:p w14:paraId="51F159B1" w14:textId="77777777" w:rsidR="000B55DF" w:rsidRPr="000B55DF" w:rsidRDefault="000B55DF" w:rsidP="00DB6A4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55DF">
              <w:rPr>
                <w:sz w:val="24"/>
                <w:szCs w:val="24"/>
              </w:rPr>
              <w:t xml:space="preserve">unemployment insurance, </w:t>
            </w:r>
            <w:proofErr w:type="gramStart"/>
            <w:r w:rsidRPr="000B55DF">
              <w:rPr>
                <w:sz w:val="24"/>
                <w:szCs w:val="24"/>
              </w:rPr>
              <w:t>health</w:t>
            </w:r>
            <w:proofErr w:type="gramEnd"/>
            <w:r w:rsidRPr="000B55DF">
              <w:rPr>
                <w:sz w:val="24"/>
                <w:szCs w:val="24"/>
              </w:rPr>
              <w:t xml:space="preserve"> and accident insurance</w:t>
            </w:r>
          </w:p>
          <w:p w14:paraId="330AA9FA" w14:textId="77777777" w:rsidR="000B55DF" w:rsidRPr="000B55DF" w:rsidRDefault="000B55DF" w:rsidP="00DB6A4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55DF">
              <w:rPr>
                <w:sz w:val="24"/>
                <w:szCs w:val="24"/>
              </w:rPr>
              <w:t>a revised old-age pension</w:t>
            </w:r>
          </w:p>
          <w:p w14:paraId="3B27AB05" w14:textId="77777777" w:rsidR="000B55DF" w:rsidRPr="000B55DF" w:rsidRDefault="000B55DF" w:rsidP="00DB6A4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55DF">
              <w:rPr>
                <w:sz w:val="24"/>
                <w:szCs w:val="24"/>
              </w:rPr>
              <w:t>agricultural support programs.</w:t>
            </w:r>
          </w:p>
          <w:p w14:paraId="7BD8B86D" w14:textId="77777777" w:rsidR="00DB6A46" w:rsidRDefault="00DB6A46" w:rsidP="00DB6A46"/>
        </w:tc>
      </w:tr>
    </w:tbl>
    <w:p w14:paraId="1C2F8F18" w14:textId="204CE707" w:rsidR="00B908F4" w:rsidRDefault="00B908F4" w:rsidP="00B908F4"/>
    <w:p w14:paraId="4147B2D0" w14:textId="7FF70479" w:rsidR="009166E1" w:rsidRDefault="009166E1" w:rsidP="00B908F4">
      <w:r>
        <w:t xml:space="preserve">FOR MORE information on the NEW DEAL read CBC Article: </w:t>
      </w:r>
      <w:hyperlink r:id="rId11" w:history="1">
        <w:r w:rsidR="00816B6F" w:rsidRPr="00816B6F">
          <w:rPr>
            <w:color w:val="0000FF"/>
            <w:u w:val="single"/>
          </w:rPr>
          <w:t>https://www.cbc.ca/history/EPISCONTENTSE1EP13CH2PA1LE.html</w:t>
        </w:r>
      </w:hyperlink>
    </w:p>
    <w:p w14:paraId="64DA880F" w14:textId="77717598" w:rsidR="00B908F4" w:rsidRDefault="00BA7E86" w:rsidP="00B908F4">
      <w:r>
        <w:lastRenderedPageBreak/>
        <w:t xml:space="preserve">The </w:t>
      </w:r>
      <w:r w:rsidR="00B908F4">
        <w:t xml:space="preserve">Government </w:t>
      </w:r>
      <w:r>
        <w:t xml:space="preserve">of Canada </w:t>
      </w:r>
      <w:r w:rsidR="00B908F4">
        <w:t xml:space="preserve">changed from 1919 – 1939.  </w:t>
      </w:r>
      <w:r>
        <w:t xml:space="preserve">  In 1919, </w:t>
      </w:r>
      <w:r w:rsidR="004C0232">
        <w:t xml:space="preserve">the government believed its role </w:t>
      </w:r>
      <w:r w:rsidR="005D6677">
        <w:t xml:space="preserve">was </w:t>
      </w:r>
      <w:r w:rsidR="004C0232">
        <w:t>law and order</w:t>
      </w:r>
      <w:r w:rsidR="00F91892">
        <w:t>.  W</w:t>
      </w:r>
      <w:r w:rsidR="00880843">
        <w:t>e</w:t>
      </w:r>
      <w:r w:rsidR="00F91892">
        <w:t xml:space="preserve"> see this when protesters in the Winnipeg Strike are deported and arrested when the</w:t>
      </w:r>
      <w:r w:rsidR="00721A8F">
        <w:t xml:space="preserve">y strike for fair pay and working conditions.   In 1935, Prime Minister Bennett proposes new Legislation, </w:t>
      </w:r>
      <w:r w:rsidR="00D74659">
        <w:t>the “New Deal” that</w:t>
      </w:r>
      <w:r w:rsidR="006D4348">
        <w:t xml:space="preserve"> will provide </w:t>
      </w:r>
      <w:r w:rsidR="003D192C">
        <w:t xml:space="preserve">social services for the citizens of Canada.  The role of Government has changed; it now believes it needs to </w:t>
      </w:r>
      <w:r w:rsidR="00130018">
        <w:t xml:space="preserve">support its citizens and provide for them in times of need.  </w:t>
      </w:r>
    </w:p>
    <w:p w14:paraId="45F1686A" w14:textId="77777777" w:rsidR="004B0A21" w:rsidRDefault="00130018" w:rsidP="00B908F4">
      <w:r>
        <w:t>Why?   What caused this change?</w:t>
      </w:r>
      <w:r w:rsidR="004B0A21">
        <w:t xml:space="preserve"> </w:t>
      </w:r>
    </w:p>
    <w:p w14:paraId="5F48BFDD" w14:textId="632878BF" w:rsidR="00B908F4" w:rsidRPr="00C82EC3" w:rsidRDefault="004B0A21" w:rsidP="00B908F4">
      <w:pPr>
        <w:rPr>
          <w:b/>
          <w:bCs/>
          <w:sz w:val="28"/>
          <w:szCs w:val="28"/>
        </w:rPr>
      </w:pPr>
      <w:r w:rsidRPr="00C82EC3">
        <w:rPr>
          <w:b/>
          <w:bCs/>
          <w:sz w:val="28"/>
          <w:szCs w:val="28"/>
        </w:rPr>
        <w:t xml:space="preserve"> What caused the “New Deal”?</w:t>
      </w:r>
    </w:p>
    <w:p w14:paraId="56678D42" w14:textId="5DB408E5" w:rsidR="00B908F4" w:rsidRPr="00C82EC3" w:rsidRDefault="00E77915" w:rsidP="00B908F4">
      <w:pPr>
        <w:rPr>
          <w:b/>
          <w:bCs/>
        </w:rPr>
      </w:pPr>
      <w:r w:rsidRPr="00C82EC3">
        <w:rPr>
          <w:b/>
          <w:bCs/>
          <w:sz w:val="28"/>
          <w:szCs w:val="28"/>
          <w:u w:val="single"/>
        </w:rPr>
        <w:t>Rank</w:t>
      </w:r>
      <w:r w:rsidRPr="00C82EC3">
        <w:rPr>
          <w:b/>
          <w:bCs/>
        </w:rPr>
        <w:t xml:space="preserve"> </w:t>
      </w:r>
      <w:r w:rsidR="004B0A21" w:rsidRPr="00C82EC3">
        <w:rPr>
          <w:b/>
          <w:bCs/>
        </w:rPr>
        <w:t xml:space="preserve">the following </w:t>
      </w:r>
      <w:r w:rsidR="00680643">
        <w:rPr>
          <w:b/>
          <w:bCs/>
        </w:rPr>
        <w:t xml:space="preserve">10 </w:t>
      </w:r>
      <w:r w:rsidR="004B0A21" w:rsidRPr="00C82EC3">
        <w:rPr>
          <w:b/>
          <w:bCs/>
        </w:rPr>
        <w:t xml:space="preserve">events from our unit </w:t>
      </w:r>
      <w:r w:rsidR="007B0496" w:rsidRPr="00C82EC3">
        <w:rPr>
          <w:b/>
          <w:bCs/>
        </w:rPr>
        <w:t xml:space="preserve">as </w:t>
      </w:r>
      <w:r w:rsidR="007B0496" w:rsidRPr="00C82EC3">
        <w:rPr>
          <w:b/>
          <w:bCs/>
          <w:u w:val="single"/>
        </w:rPr>
        <w:t>Causes of the New Deal</w:t>
      </w:r>
      <w:r w:rsidR="00653597">
        <w:rPr>
          <w:b/>
          <w:bCs/>
        </w:rPr>
        <w:t xml:space="preserve">. </w:t>
      </w:r>
      <w:r w:rsidR="007B0496" w:rsidRPr="00C82EC3">
        <w:rPr>
          <w:b/>
          <w:bCs/>
        </w:rPr>
        <w:t xml:space="preserve"> Explain your top 3, and bottom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5128"/>
      </w:tblGrid>
      <w:tr w:rsidR="00C24BD5" w14:paraId="0684DBA6" w14:textId="02ADCEA0" w:rsidTr="00C24BD5">
        <w:tc>
          <w:tcPr>
            <w:tcW w:w="5127" w:type="dxa"/>
          </w:tcPr>
          <w:p w14:paraId="66B1B093" w14:textId="11DA0F32" w:rsidR="00C24BD5" w:rsidRDefault="00C24BD5" w:rsidP="009A081C">
            <w:pPr>
              <w:pStyle w:val="ListParagraph"/>
              <w:numPr>
                <w:ilvl w:val="0"/>
                <w:numId w:val="22"/>
              </w:numPr>
            </w:pPr>
            <w:r>
              <w:t>WW1</w:t>
            </w:r>
            <w:r>
              <w:t xml:space="preserve"> (1914-1918)</w:t>
            </w:r>
          </w:p>
          <w:p w14:paraId="1B4C9C34" w14:textId="1F7B85CF" w:rsidR="00C24BD5" w:rsidRDefault="00C24BD5" w:rsidP="009A081C">
            <w:pPr>
              <w:pStyle w:val="ListParagraph"/>
              <w:numPr>
                <w:ilvl w:val="0"/>
                <w:numId w:val="22"/>
              </w:numPr>
            </w:pPr>
            <w:r>
              <w:t xml:space="preserve">Winnipeg </w:t>
            </w:r>
            <w:r>
              <w:t xml:space="preserve">General </w:t>
            </w:r>
            <w:r>
              <w:t>Strike</w:t>
            </w:r>
            <w:r>
              <w:t xml:space="preserve"> (1919)</w:t>
            </w:r>
            <w:r>
              <w:tab/>
            </w:r>
          </w:p>
          <w:p w14:paraId="2B96AA84" w14:textId="0ACE97FE" w:rsidR="009877DF" w:rsidRDefault="00C24BD5" w:rsidP="009A081C">
            <w:pPr>
              <w:pStyle w:val="ListParagraph"/>
              <w:numPr>
                <w:ilvl w:val="0"/>
                <w:numId w:val="22"/>
              </w:numPr>
            </w:pPr>
            <w:r>
              <w:t>Women</w:t>
            </w:r>
            <w:r w:rsidR="009877DF">
              <w:t>’s</w:t>
            </w:r>
            <w:r>
              <w:t xml:space="preserve"> right</w:t>
            </w:r>
            <w:r>
              <w:t xml:space="preserve"> to vote</w:t>
            </w:r>
            <w:r>
              <w:t xml:space="preserve"> </w:t>
            </w:r>
            <w:r w:rsidR="00980FAB">
              <w:t>(</w:t>
            </w:r>
            <w:r>
              <w:t>1918</w:t>
            </w:r>
            <w:r w:rsidR="00980FAB">
              <w:t>)</w:t>
            </w:r>
          </w:p>
          <w:p w14:paraId="01A41370" w14:textId="77777777" w:rsidR="00C82EC3" w:rsidRDefault="009877DF" w:rsidP="009A081C">
            <w:pPr>
              <w:pStyle w:val="ListParagraph"/>
              <w:numPr>
                <w:ilvl w:val="0"/>
                <w:numId w:val="22"/>
              </w:numPr>
            </w:pPr>
            <w:r>
              <w:t>Person’s Case (1929)</w:t>
            </w:r>
          </w:p>
          <w:p w14:paraId="1494966C" w14:textId="0226A70C" w:rsidR="00C24BD5" w:rsidRDefault="00C82EC3" w:rsidP="009A081C">
            <w:pPr>
              <w:pStyle w:val="ListParagraph"/>
              <w:numPr>
                <w:ilvl w:val="0"/>
                <w:numId w:val="22"/>
              </w:numPr>
            </w:pPr>
            <w:r>
              <w:t>Stock Market Crash</w:t>
            </w:r>
            <w:r>
              <w:t xml:space="preserve"> (1929)</w:t>
            </w:r>
            <w:r>
              <w:tab/>
            </w:r>
            <w:r w:rsidR="00C24BD5">
              <w:tab/>
            </w:r>
          </w:p>
        </w:tc>
        <w:tc>
          <w:tcPr>
            <w:tcW w:w="5128" w:type="dxa"/>
          </w:tcPr>
          <w:p w14:paraId="3227874F" w14:textId="064F19A6" w:rsidR="00980FAB" w:rsidRDefault="00763743" w:rsidP="00980FAB">
            <w:pPr>
              <w:pStyle w:val="ListParagraph"/>
              <w:numPr>
                <w:ilvl w:val="0"/>
                <w:numId w:val="22"/>
              </w:numPr>
            </w:pPr>
            <w:r>
              <w:t>25% unemployment rate (1932)</w:t>
            </w:r>
          </w:p>
          <w:p w14:paraId="2397B12D" w14:textId="1B54412B" w:rsidR="00763743" w:rsidRDefault="00763743" w:rsidP="00980FAB">
            <w:pPr>
              <w:pStyle w:val="ListParagraph"/>
              <w:numPr>
                <w:ilvl w:val="0"/>
                <w:numId w:val="22"/>
              </w:numPr>
            </w:pPr>
            <w:r>
              <w:t xml:space="preserve">Dust Bowl of </w:t>
            </w:r>
            <w:r w:rsidR="00C82EC3">
              <w:t>prairies</w:t>
            </w:r>
            <w:r>
              <w:t xml:space="preserve"> (1932)</w:t>
            </w:r>
          </w:p>
          <w:p w14:paraId="01BA7B29" w14:textId="77777777" w:rsidR="00630FA7" w:rsidRDefault="00630FA7" w:rsidP="00980FAB">
            <w:pPr>
              <w:pStyle w:val="ListParagraph"/>
              <w:numPr>
                <w:ilvl w:val="0"/>
                <w:numId w:val="22"/>
              </w:numPr>
            </w:pPr>
            <w:r>
              <w:t xml:space="preserve">20 cents a day Relief Camps (1932)  </w:t>
            </w:r>
            <w:r w:rsidR="00C24BD5">
              <w:t xml:space="preserve"> </w:t>
            </w:r>
          </w:p>
          <w:p w14:paraId="4445E73A" w14:textId="5A50A62B" w:rsidR="00C82EC3" w:rsidRDefault="00680643" w:rsidP="00980FAB">
            <w:pPr>
              <w:pStyle w:val="ListParagraph"/>
              <w:numPr>
                <w:ilvl w:val="0"/>
                <w:numId w:val="22"/>
              </w:numPr>
            </w:pPr>
            <w:r>
              <w:t>creation of CCF</w:t>
            </w:r>
            <w:r>
              <w:t xml:space="preserve"> (1932)</w:t>
            </w:r>
          </w:p>
          <w:p w14:paraId="7B70153F" w14:textId="018A3761" w:rsidR="00C24BD5" w:rsidRDefault="00680643" w:rsidP="00680643">
            <w:pPr>
              <w:pStyle w:val="ListParagraph"/>
              <w:numPr>
                <w:ilvl w:val="0"/>
                <w:numId w:val="22"/>
              </w:numPr>
            </w:pPr>
            <w:r>
              <w:t>On-to-Ottawa Trek (1935</w:t>
            </w:r>
            <w:r>
              <w:t>)</w:t>
            </w:r>
          </w:p>
          <w:p w14:paraId="048BE961" w14:textId="77777777" w:rsidR="00C24BD5" w:rsidRDefault="00C24BD5" w:rsidP="00B908F4"/>
        </w:tc>
      </w:tr>
    </w:tbl>
    <w:p w14:paraId="5A77A434" w14:textId="3EE618E1" w:rsidR="00B908F4" w:rsidRDefault="00B908F4" w:rsidP="00B90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96D" w14:paraId="57741689" w14:textId="77777777" w:rsidTr="0091596D">
        <w:tc>
          <w:tcPr>
            <w:tcW w:w="10790" w:type="dxa"/>
          </w:tcPr>
          <w:p w14:paraId="2F8FFE35" w14:textId="77777777" w:rsidR="00283F52" w:rsidRDefault="00283F52" w:rsidP="00283F52">
            <w:pPr>
              <w:pStyle w:val="ListParagraph"/>
              <w:numPr>
                <w:ilvl w:val="0"/>
                <w:numId w:val="26"/>
              </w:numPr>
            </w:pPr>
            <w:r>
              <w:t xml:space="preserve"> </w:t>
            </w:r>
          </w:p>
          <w:p w14:paraId="43F2BC6A" w14:textId="7149996E" w:rsidR="0091596D" w:rsidRDefault="0091596D" w:rsidP="00283F52">
            <w:pPr>
              <w:pStyle w:val="ListParagraph"/>
            </w:pPr>
            <w:r>
              <w:t xml:space="preserve"> </w:t>
            </w:r>
          </w:p>
          <w:p w14:paraId="0A42C4C8" w14:textId="77777777" w:rsidR="0091596D" w:rsidRDefault="0091596D" w:rsidP="0091596D">
            <w:pPr>
              <w:ind w:left="360"/>
            </w:pPr>
            <w:r>
              <w:t>Explain why this is the most important cause:</w:t>
            </w:r>
          </w:p>
          <w:p w14:paraId="62040380" w14:textId="77777777" w:rsidR="0091596D" w:rsidRDefault="0091596D" w:rsidP="0091596D">
            <w:pPr>
              <w:ind w:left="360"/>
            </w:pPr>
          </w:p>
          <w:p w14:paraId="3F123EED" w14:textId="77777777" w:rsidR="0091596D" w:rsidRDefault="0091596D" w:rsidP="0091596D">
            <w:pPr>
              <w:ind w:left="360"/>
            </w:pPr>
          </w:p>
          <w:p w14:paraId="4C8CFA88" w14:textId="78B1262B" w:rsidR="00283F52" w:rsidRDefault="00283F52" w:rsidP="0091596D">
            <w:pPr>
              <w:ind w:left="360"/>
            </w:pPr>
          </w:p>
        </w:tc>
      </w:tr>
      <w:tr w:rsidR="009E510D" w14:paraId="70CDA274" w14:textId="77777777" w:rsidTr="009E510D">
        <w:tc>
          <w:tcPr>
            <w:tcW w:w="10790" w:type="dxa"/>
          </w:tcPr>
          <w:p w14:paraId="18B72206" w14:textId="46E03264" w:rsidR="009E510D" w:rsidRDefault="00283F52" w:rsidP="00283F52">
            <w:pPr>
              <w:pStyle w:val="ListParagraph"/>
              <w:numPr>
                <w:ilvl w:val="0"/>
                <w:numId w:val="26"/>
              </w:numPr>
            </w:pPr>
            <w:r>
              <w:t xml:space="preserve"> </w:t>
            </w:r>
          </w:p>
          <w:p w14:paraId="21FA063D" w14:textId="77777777" w:rsidR="00283F52" w:rsidRDefault="00283F52" w:rsidP="00283F52">
            <w:pPr>
              <w:pStyle w:val="ListParagraph"/>
            </w:pPr>
          </w:p>
          <w:p w14:paraId="44A10124" w14:textId="674D82C7" w:rsidR="009E510D" w:rsidRDefault="009E510D" w:rsidP="008E231F">
            <w:pPr>
              <w:ind w:left="360"/>
            </w:pPr>
            <w:r>
              <w:t xml:space="preserve">Explain why this is the </w:t>
            </w:r>
            <w:r>
              <w:t xml:space="preserve">second </w:t>
            </w:r>
            <w:r>
              <w:t>most important cause:</w:t>
            </w:r>
          </w:p>
          <w:p w14:paraId="6FB5AE6C" w14:textId="77777777" w:rsidR="009E510D" w:rsidRDefault="009E510D" w:rsidP="008E231F">
            <w:pPr>
              <w:ind w:left="360"/>
            </w:pPr>
          </w:p>
          <w:p w14:paraId="666A59B9" w14:textId="77777777" w:rsidR="009E510D" w:rsidRDefault="009E510D" w:rsidP="008E231F">
            <w:pPr>
              <w:ind w:left="360"/>
            </w:pPr>
          </w:p>
          <w:p w14:paraId="27F1581A" w14:textId="3A04D4F4" w:rsidR="00283F52" w:rsidRDefault="00283F52" w:rsidP="008E231F">
            <w:pPr>
              <w:ind w:left="360"/>
            </w:pPr>
          </w:p>
        </w:tc>
      </w:tr>
      <w:tr w:rsidR="009E510D" w14:paraId="5BF99798" w14:textId="77777777" w:rsidTr="009E510D">
        <w:tc>
          <w:tcPr>
            <w:tcW w:w="10790" w:type="dxa"/>
          </w:tcPr>
          <w:p w14:paraId="1BDE2126" w14:textId="1CEA89F8" w:rsidR="009E510D" w:rsidRDefault="00283F52" w:rsidP="00283F52">
            <w:pPr>
              <w:pStyle w:val="ListParagraph"/>
              <w:numPr>
                <w:ilvl w:val="0"/>
                <w:numId w:val="26"/>
              </w:numPr>
            </w:pPr>
            <w:r>
              <w:t xml:space="preserve"> </w:t>
            </w:r>
          </w:p>
          <w:p w14:paraId="6CBBB8E5" w14:textId="77777777" w:rsidR="00283F52" w:rsidRDefault="00283F52" w:rsidP="00283F52">
            <w:pPr>
              <w:pStyle w:val="ListParagraph"/>
            </w:pPr>
          </w:p>
          <w:p w14:paraId="33AA5C96" w14:textId="0E8F4DC8" w:rsidR="009E510D" w:rsidRDefault="009E510D" w:rsidP="008E231F">
            <w:pPr>
              <w:ind w:left="360"/>
            </w:pPr>
            <w:r>
              <w:t xml:space="preserve">Explain why this is the </w:t>
            </w:r>
            <w:r>
              <w:t xml:space="preserve">third </w:t>
            </w:r>
            <w:r>
              <w:t>most important cause:</w:t>
            </w:r>
          </w:p>
          <w:p w14:paraId="29AEBFA9" w14:textId="77777777" w:rsidR="009E510D" w:rsidRDefault="009E510D" w:rsidP="008E231F">
            <w:pPr>
              <w:ind w:left="360"/>
            </w:pPr>
          </w:p>
          <w:p w14:paraId="558A86BC" w14:textId="77777777" w:rsidR="009E510D" w:rsidRDefault="009E510D" w:rsidP="008E231F">
            <w:pPr>
              <w:ind w:left="360"/>
            </w:pPr>
          </w:p>
          <w:p w14:paraId="2FFB6FB7" w14:textId="1900FA2E" w:rsidR="00283F52" w:rsidRDefault="00283F52" w:rsidP="008E231F">
            <w:pPr>
              <w:ind w:left="360"/>
            </w:pPr>
          </w:p>
        </w:tc>
      </w:tr>
    </w:tbl>
    <w:p w14:paraId="1C553619" w14:textId="5EC62264" w:rsidR="00B908F4" w:rsidRDefault="00B908F4" w:rsidP="00F808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35E95" w14:paraId="5BF26759" w14:textId="77777777" w:rsidTr="00835E95">
        <w:tc>
          <w:tcPr>
            <w:tcW w:w="3596" w:type="dxa"/>
          </w:tcPr>
          <w:p w14:paraId="6E65D0ED" w14:textId="77777777" w:rsidR="00835E95" w:rsidRDefault="00835E95" w:rsidP="00F808CC">
            <w:r>
              <w:t>4.</w:t>
            </w:r>
          </w:p>
          <w:p w14:paraId="3C8E4372" w14:textId="7AB43518" w:rsidR="00835E95" w:rsidRDefault="00835E95" w:rsidP="00F808CC"/>
        </w:tc>
        <w:tc>
          <w:tcPr>
            <w:tcW w:w="3597" w:type="dxa"/>
          </w:tcPr>
          <w:p w14:paraId="38BE2EA7" w14:textId="57B32938" w:rsidR="00835E95" w:rsidRDefault="00835E95" w:rsidP="00F808CC">
            <w:r>
              <w:t>5.</w:t>
            </w:r>
          </w:p>
        </w:tc>
        <w:tc>
          <w:tcPr>
            <w:tcW w:w="3597" w:type="dxa"/>
          </w:tcPr>
          <w:p w14:paraId="73108605" w14:textId="547BEAE1" w:rsidR="00835E95" w:rsidRDefault="00835E95" w:rsidP="00F808CC">
            <w:r>
              <w:t>6.</w:t>
            </w:r>
          </w:p>
        </w:tc>
      </w:tr>
      <w:tr w:rsidR="00835E95" w14:paraId="2F57A416" w14:textId="77777777" w:rsidTr="00835E95">
        <w:tc>
          <w:tcPr>
            <w:tcW w:w="3596" w:type="dxa"/>
          </w:tcPr>
          <w:p w14:paraId="37C5203D" w14:textId="77777777" w:rsidR="00835E95" w:rsidRDefault="00835E95" w:rsidP="00F808CC">
            <w:r>
              <w:t>7.</w:t>
            </w:r>
          </w:p>
          <w:p w14:paraId="7D73B325" w14:textId="530D1400" w:rsidR="00835E95" w:rsidRDefault="00835E95" w:rsidP="00F808CC"/>
        </w:tc>
        <w:tc>
          <w:tcPr>
            <w:tcW w:w="3597" w:type="dxa"/>
          </w:tcPr>
          <w:p w14:paraId="5AAC8F45" w14:textId="09ACA1F5" w:rsidR="00835E95" w:rsidRDefault="00835E95" w:rsidP="00F808CC">
            <w:r>
              <w:t>8.</w:t>
            </w:r>
          </w:p>
        </w:tc>
        <w:tc>
          <w:tcPr>
            <w:tcW w:w="3597" w:type="dxa"/>
          </w:tcPr>
          <w:p w14:paraId="29013B96" w14:textId="79FD04F5" w:rsidR="00835E95" w:rsidRDefault="00835E95" w:rsidP="00F808CC">
            <w:r>
              <w:t>9.</w:t>
            </w:r>
          </w:p>
        </w:tc>
      </w:tr>
    </w:tbl>
    <w:p w14:paraId="7FCCD243" w14:textId="77777777" w:rsidR="009E510D" w:rsidRDefault="009E510D" w:rsidP="009E510D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510D" w14:paraId="7F882344" w14:textId="77777777" w:rsidTr="009E510D">
        <w:tc>
          <w:tcPr>
            <w:tcW w:w="10790" w:type="dxa"/>
          </w:tcPr>
          <w:p w14:paraId="0EFA3521" w14:textId="7882F4E7" w:rsidR="009E510D" w:rsidRDefault="009E510D" w:rsidP="009E510D">
            <w:r>
              <w:t xml:space="preserve">10. </w:t>
            </w:r>
            <w:r w:rsidR="00283F52">
              <w:t xml:space="preserve"> </w:t>
            </w:r>
          </w:p>
          <w:p w14:paraId="52FA2BCA" w14:textId="77777777" w:rsidR="00283F52" w:rsidRDefault="00283F52" w:rsidP="009E510D"/>
          <w:p w14:paraId="2FD4ECAF" w14:textId="5B63C70C" w:rsidR="009E510D" w:rsidRDefault="009E510D" w:rsidP="009E510D">
            <w:pPr>
              <w:ind w:left="360"/>
            </w:pPr>
            <w:r>
              <w:t xml:space="preserve">Explain why this is the </w:t>
            </w:r>
            <w:r>
              <w:t>Least likely</w:t>
            </w:r>
            <w:r>
              <w:t xml:space="preserve"> cause:</w:t>
            </w:r>
          </w:p>
          <w:p w14:paraId="514FF6AA" w14:textId="77777777" w:rsidR="009E510D" w:rsidRDefault="009E510D" w:rsidP="00F808CC"/>
          <w:p w14:paraId="16B05F40" w14:textId="77777777" w:rsidR="00283F52" w:rsidRDefault="00283F52" w:rsidP="00F808CC"/>
          <w:p w14:paraId="311EA40C" w14:textId="03B6CBAD" w:rsidR="00283F52" w:rsidRDefault="00283F52" w:rsidP="00F808CC"/>
        </w:tc>
      </w:tr>
    </w:tbl>
    <w:p w14:paraId="36689BC6" w14:textId="77777777" w:rsidR="0091596D" w:rsidRDefault="0091596D" w:rsidP="00F808CC"/>
    <w:sectPr w:rsidR="0091596D" w:rsidSect="00F40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EC7"/>
    <w:multiLevelType w:val="hybridMultilevel"/>
    <w:tmpl w:val="C584F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15C89"/>
    <w:multiLevelType w:val="hybridMultilevel"/>
    <w:tmpl w:val="0546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EB2F01"/>
    <w:multiLevelType w:val="hybridMultilevel"/>
    <w:tmpl w:val="7B36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5C4"/>
    <w:multiLevelType w:val="hybridMultilevel"/>
    <w:tmpl w:val="7AC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0D95"/>
    <w:multiLevelType w:val="hybridMultilevel"/>
    <w:tmpl w:val="7B36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34B3"/>
    <w:multiLevelType w:val="hybridMultilevel"/>
    <w:tmpl w:val="6022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4124"/>
    <w:multiLevelType w:val="hybridMultilevel"/>
    <w:tmpl w:val="608C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C7CF3"/>
    <w:multiLevelType w:val="hybridMultilevel"/>
    <w:tmpl w:val="97B81B3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B2706A"/>
    <w:multiLevelType w:val="hybridMultilevel"/>
    <w:tmpl w:val="2110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2F92"/>
    <w:multiLevelType w:val="hybridMultilevel"/>
    <w:tmpl w:val="3C18D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2EF2"/>
    <w:multiLevelType w:val="hybridMultilevel"/>
    <w:tmpl w:val="45E0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8142B"/>
    <w:multiLevelType w:val="hybridMultilevel"/>
    <w:tmpl w:val="E9DEAC6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904975"/>
    <w:multiLevelType w:val="hybridMultilevel"/>
    <w:tmpl w:val="A888EB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16FD8"/>
    <w:multiLevelType w:val="hybridMultilevel"/>
    <w:tmpl w:val="7E04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15DF"/>
    <w:multiLevelType w:val="hybridMultilevel"/>
    <w:tmpl w:val="6E1CC4E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30707C4"/>
    <w:multiLevelType w:val="hybridMultilevel"/>
    <w:tmpl w:val="4E64B21C"/>
    <w:lvl w:ilvl="0" w:tplc="4BF45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68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61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00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4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7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A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DA049E"/>
    <w:multiLevelType w:val="hybridMultilevel"/>
    <w:tmpl w:val="ECAC4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C2862"/>
    <w:multiLevelType w:val="hybridMultilevel"/>
    <w:tmpl w:val="D95EA27E"/>
    <w:lvl w:ilvl="0" w:tplc="2D4AE37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C129BC"/>
    <w:multiLevelType w:val="hybridMultilevel"/>
    <w:tmpl w:val="BA56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FF72DD"/>
    <w:multiLevelType w:val="hybridMultilevel"/>
    <w:tmpl w:val="3CF27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57EC2"/>
    <w:multiLevelType w:val="hybridMultilevel"/>
    <w:tmpl w:val="6BD43B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6E04157"/>
    <w:multiLevelType w:val="hybridMultilevel"/>
    <w:tmpl w:val="230E3848"/>
    <w:lvl w:ilvl="0" w:tplc="8DE63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D2D8D"/>
    <w:multiLevelType w:val="hybridMultilevel"/>
    <w:tmpl w:val="890CF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86499D"/>
    <w:multiLevelType w:val="hybridMultilevel"/>
    <w:tmpl w:val="7FDCC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4B2484"/>
    <w:multiLevelType w:val="hybridMultilevel"/>
    <w:tmpl w:val="0B448008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0251D6"/>
    <w:multiLevelType w:val="hybridMultilevel"/>
    <w:tmpl w:val="8FA63FFA"/>
    <w:lvl w:ilvl="0" w:tplc="B6C42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4B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C6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24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0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A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F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02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6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9"/>
  </w:num>
  <w:num w:numId="5">
    <w:abstractNumId w:val="21"/>
  </w:num>
  <w:num w:numId="6">
    <w:abstractNumId w:val="15"/>
  </w:num>
  <w:num w:numId="7">
    <w:abstractNumId w:val="24"/>
  </w:num>
  <w:num w:numId="8">
    <w:abstractNumId w:val="1"/>
  </w:num>
  <w:num w:numId="9">
    <w:abstractNumId w:val="11"/>
  </w:num>
  <w:num w:numId="10">
    <w:abstractNumId w:val="18"/>
  </w:num>
  <w:num w:numId="11">
    <w:abstractNumId w:val="0"/>
  </w:num>
  <w:num w:numId="12">
    <w:abstractNumId w:val="23"/>
  </w:num>
  <w:num w:numId="13">
    <w:abstractNumId w:val="22"/>
  </w:num>
  <w:num w:numId="14">
    <w:abstractNumId w:val="7"/>
  </w:num>
  <w:num w:numId="15">
    <w:abstractNumId w:val="20"/>
  </w:num>
  <w:num w:numId="16">
    <w:abstractNumId w:val="12"/>
  </w:num>
  <w:num w:numId="17">
    <w:abstractNumId w:val="9"/>
  </w:num>
  <w:num w:numId="18">
    <w:abstractNumId w:val="25"/>
  </w:num>
  <w:num w:numId="19">
    <w:abstractNumId w:val="14"/>
  </w:num>
  <w:num w:numId="20">
    <w:abstractNumId w:val="3"/>
  </w:num>
  <w:num w:numId="21">
    <w:abstractNumId w:val="17"/>
  </w:num>
  <w:num w:numId="22">
    <w:abstractNumId w:val="6"/>
  </w:num>
  <w:num w:numId="23">
    <w:abstractNumId w:val="8"/>
  </w:num>
  <w:num w:numId="24">
    <w:abstractNumId w:val="5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F4"/>
    <w:rsid w:val="00011E4A"/>
    <w:rsid w:val="00040EBB"/>
    <w:rsid w:val="000429E5"/>
    <w:rsid w:val="00063C99"/>
    <w:rsid w:val="00077620"/>
    <w:rsid w:val="000860A2"/>
    <w:rsid w:val="000B55DF"/>
    <w:rsid w:val="00124442"/>
    <w:rsid w:val="00130018"/>
    <w:rsid w:val="00142431"/>
    <w:rsid w:val="00152355"/>
    <w:rsid w:val="00193880"/>
    <w:rsid w:val="001A3327"/>
    <w:rsid w:val="001C18A5"/>
    <w:rsid w:val="001F2731"/>
    <w:rsid w:val="00214F29"/>
    <w:rsid w:val="00224EAA"/>
    <w:rsid w:val="002345AB"/>
    <w:rsid w:val="00283F52"/>
    <w:rsid w:val="00290B15"/>
    <w:rsid w:val="002C3708"/>
    <w:rsid w:val="002E43B2"/>
    <w:rsid w:val="002F7BE9"/>
    <w:rsid w:val="00313EA3"/>
    <w:rsid w:val="00313F50"/>
    <w:rsid w:val="00330B22"/>
    <w:rsid w:val="003471EA"/>
    <w:rsid w:val="00351B69"/>
    <w:rsid w:val="00382943"/>
    <w:rsid w:val="003B4455"/>
    <w:rsid w:val="003C3F3B"/>
    <w:rsid w:val="003C6CE2"/>
    <w:rsid w:val="003D192C"/>
    <w:rsid w:val="003D358D"/>
    <w:rsid w:val="003D3D6E"/>
    <w:rsid w:val="003F2A2B"/>
    <w:rsid w:val="004024D9"/>
    <w:rsid w:val="00452407"/>
    <w:rsid w:val="0045612F"/>
    <w:rsid w:val="0048730B"/>
    <w:rsid w:val="00487D6A"/>
    <w:rsid w:val="0049505F"/>
    <w:rsid w:val="0049700D"/>
    <w:rsid w:val="004B0A21"/>
    <w:rsid w:val="004C0232"/>
    <w:rsid w:val="004D3E8F"/>
    <w:rsid w:val="004F67EE"/>
    <w:rsid w:val="005124CE"/>
    <w:rsid w:val="005213F1"/>
    <w:rsid w:val="00521DF0"/>
    <w:rsid w:val="00586405"/>
    <w:rsid w:val="005A66E8"/>
    <w:rsid w:val="005A6B9C"/>
    <w:rsid w:val="005D2CD8"/>
    <w:rsid w:val="005D45B8"/>
    <w:rsid w:val="005D6677"/>
    <w:rsid w:val="005F4C4F"/>
    <w:rsid w:val="005F560A"/>
    <w:rsid w:val="00621A23"/>
    <w:rsid w:val="006272E9"/>
    <w:rsid w:val="00630FA7"/>
    <w:rsid w:val="006366B8"/>
    <w:rsid w:val="0064687B"/>
    <w:rsid w:val="00652E75"/>
    <w:rsid w:val="00653597"/>
    <w:rsid w:val="00656C8F"/>
    <w:rsid w:val="00680643"/>
    <w:rsid w:val="006B300D"/>
    <w:rsid w:val="006B3E8F"/>
    <w:rsid w:val="006D4348"/>
    <w:rsid w:val="006F6A24"/>
    <w:rsid w:val="007054EE"/>
    <w:rsid w:val="00721A8F"/>
    <w:rsid w:val="00736538"/>
    <w:rsid w:val="00750D83"/>
    <w:rsid w:val="00763743"/>
    <w:rsid w:val="00772C26"/>
    <w:rsid w:val="00795D04"/>
    <w:rsid w:val="007A1E69"/>
    <w:rsid w:val="007A3AF0"/>
    <w:rsid w:val="007B0496"/>
    <w:rsid w:val="007C7660"/>
    <w:rsid w:val="0081044E"/>
    <w:rsid w:val="008155C7"/>
    <w:rsid w:val="00816B6F"/>
    <w:rsid w:val="00835E95"/>
    <w:rsid w:val="00854AF7"/>
    <w:rsid w:val="00880843"/>
    <w:rsid w:val="008A5126"/>
    <w:rsid w:val="008E29F6"/>
    <w:rsid w:val="0091596D"/>
    <w:rsid w:val="009166E1"/>
    <w:rsid w:val="0097606E"/>
    <w:rsid w:val="00980FAB"/>
    <w:rsid w:val="009868F0"/>
    <w:rsid w:val="009877DF"/>
    <w:rsid w:val="009908D8"/>
    <w:rsid w:val="009A081C"/>
    <w:rsid w:val="009E510D"/>
    <w:rsid w:val="00A10E73"/>
    <w:rsid w:val="00A33399"/>
    <w:rsid w:val="00A3759F"/>
    <w:rsid w:val="00A55D4F"/>
    <w:rsid w:val="00A604F2"/>
    <w:rsid w:val="00A938B2"/>
    <w:rsid w:val="00AB0C50"/>
    <w:rsid w:val="00AB4433"/>
    <w:rsid w:val="00AB622F"/>
    <w:rsid w:val="00AD7821"/>
    <w:rsid w:val="00B31700"/>
    <w:rsid w:val="00B44F20"/>
    <w:rsid w:val="00B57D0D"/>
    <w:rsid w:val="00B908F4"/>
    <w:rsid w:val="00BA7E86"/>
    <w:rsid w:val="00BB060F"/>
    <w:rsid w:val="00BC6AE3"/>
    <w:rsid w:val="00BD47FF"/>
    <w:rsid w:val="00BE34CA"/>
    <w:rsid w:val="00BE4664"/>
    <w:rsid w:val="00BE4726"/>
    <w:rsid w:val="00BF502E"/>
    <w:rsid w:val="00C0390E"/>
    <w:rsid w:val="00C24BD5"/>
    <w:rsid w:val="00C4654E"/>
    <w:rsid w:val="00C53D8E"/>
    <w:rsid w:val="00C80BF9"/>
    <w:rsid w:val="00C82EC3"/>
    <w:rsid w:val="00CE0DF3"/>
    <w:rsid w:val="00CF164E"/>
    <w:rsid w:val="00D03579"/>
    <w:rsid w:val="00D153EF"/>
    <w:rsid w:val="00D37699"/>
    <w:rsid w:val="00D515C1"/>
    <w:rsid w:val="00D62E7B"/>
    <w:rsid w:val="00D74659"/>
    <w:rsid w:val="00D76E02"/>
    <w:rsid w:val="00DA138E"/>
    <w:rsid w:val="00DB6A46"/>
    <w:rsid w:val="00DE7E02"/>
    <w:rsid w:val="00E23A24"/>
    <w:rsid w:val="00E50683"/>
    <w:rsid w:val="00E77915"/>
    <w:rsid w:val="00ED3E2E"/>
    <w:rsid w:val="00F100E3"/>
    <w:rsid w:val="00F3563D"/>
    <w:rsid w:val="00F4076E"/>
    <w:rsid w:val="00F808CC"/>
    <w:rsid w:val="00F917A2"/>
    <w:rsid w:val="00F91892"/>
    <w:rsid w:val="00FC63CD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4242"/>
  <w15:chartTrackingRefBased/>
  <w15:docId w15:val="{E9355216-E865-4BFB-AD64-85A330D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F4"/>
    <w:pPr>
      <w:ind w:left="720"/>
      <w:contextualSpacing/>
    </w:pPr>
  </w:style>
  <w:style w:type="table" w:styleId="TableGrid">
    <w:name w:val="Table Grid"/>
    <w:basedOn w:val="TableNormal"/>
    <w:uiPriority w:val="39"/>
    <w:rsid w:val="00AB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3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69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42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26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8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c.ca/history/EPISCONTENTSE1EP13CH2PA1LE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F0tW2kvy1z8&amp;feature=emb_log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R528c5Qs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E0699-3D15-4158-8B2A-1FDECAECB33B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customXml/itemProps2.xml><?xml version="1.0" encoding="utf-8"?>
<ds:datastoreItem xmlns:ds="http://schemas.openxmlformats.org/officeDocument/2006/customXml" ds:itemID="{7F0221F1-30EF-4614-9C4A-074C24853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78E6F-AEC5-46D5-82A8-DF5C1B4B3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148</cp:revision>
  <dcterms:created xsi:type="dcterms:W3CDTF">2020-05-02T02:18:00Z</dcterms:created>
  <dcterms:modified xsi:type="dcterms:W3CDTF">2020-05-02T18:53:00Z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